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w94lyasg5vl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APPENDIX: RACIALLY AGGRAVATED RISK INDICATORS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npfviixrc8nl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Academic Research Centre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kdchh62hf1yt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Doctrinal Thesis on Racially Aggravated Risk &amp; Racially Aggravated Reasoning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d8afe5oa3kmc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icdkbdyvuuc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Purpose of This Appendix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appendix identifies </w:t>
      </w:r>
      <w:r w:rsidDel="00000000" w:rsidR="00000000" w:rsidRPr="00000000">
        <w:rPr>
          <w:b w:val="1"/>
          <w:bCs w:val="1"/>
          <w:rtl w:val="0"/>
        </w:rPr>
        <w:t xml:space="preserve">risk indicators</w:t>
      </w:r>
      <w:r w:rsidDel="00000000" w:rsidR="00000000" w:rsidRPr="00000000">
        <w:rPr>
          <w:rtl w:val="0"/>
        </w:rPr>
        <w:t xml:space="preserve"> that may contribute to </w:t>
      </w:r>
      <w:r w:rsidDel="00000000" w:rsidR="00000000" w:rsidRPr="00000000">
        <w:rPr>
          <w:i w:val="1"/>
          <w:i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i w:val="1"/>
          <w:iCs w:val="1"/>
          <w:rtl w:val="0"/>
        </w:rPr>
        <w:t xml:space="preserve">racially aggravated reasoning</w:t>
      </w:r>
      <w:r w:rsidDel="00000000" w:rsidR="00000000" w:rsidRPr="00000000">
        <w:rPr>
          <w:rtl w:val="0"/>
        </w:rPr>
        <w:t xml:space="preserve"> within legal, administrative, and enforcement processes.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indicators are derived from doctrinal analysis, structural risk theory, and the observed behaviour of the case involving </w:t>
      </w:r>
      <w:r w:rsidDel="00000000" w:rsidR="00000000" w:rsidRPr="00000000">
        <w:rPr>
          <w:b w:val="1"/>
          <w:bCs w:val="1"/>
          <w:rtl w:val="0"/>
        </w:rPr>
        <w:t xml:space="preserve">Title Number MX74867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purpose is to: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document patterns relevant to academic research;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systemic analysis of procedural fairness;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identify areas where institutional processes may inadvertently disadvantage Black or minority individuals;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contribute to the Black Justice research archive.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12hcjlvm84r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Definition of “Racially Aggravated Risk” (Academic Use)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the purposes of this thesis:</w:t>
      </w:r>
    </w:p>
    <w:p w:rsidR="00000000" w:rsidDel="00000000" w:rsidP="00000000" w:rsidRDefault="00000000" w:rsidRPr="00000000" w14:paraId="0000001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refers to </w:t>
      </w:r>
      <w:r w:rsidDel="00000000" w:rsidR="00000000" w:rsidRPr="00000000">
        <w:rPr>
          <w:i w:val="1"/>
          <w:iCs w:val="1"/>
          <w:rtl w:val="0"/>
        </w:rPr>
        <w:t xml:space="preserve">structural or procedural conditions</w:t>
      </w:r>
      <w:r w:rsidDel="00000000" w:rsidR="00000000" w:rsidRPr="00000000">
        <w:rPr>
          <w:rtl w:val="0"/>
        </w:rPr>
        <w:t xml:space="preserve"> that increase the likelihood of adverse outcomes for individuals from Black or minority backgrounds, even where no discriminatory intent is present.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</w:t>
      </w:r>
      <w:r w:rsidDel="00000000" w:rsidR="00000000" w:rsidRPr="00000000">
        <w:rPr>
          <w:b w:val="1"/>
          <w:bCs w:val="1"/>
          <w:rtl w:val="0"/>
        </w:rPr>
        <w:t xml:space="preserve">risk‑based</w:t>
      </w:r>
      <w:r w:rsidDel="00000000" w:rsidR="00000000" w:rsidRPr="00000000">
        <w:rPr>
          <w:rtl w:val="0"/>
        </w:rPr>
        <w:t xml:space="preserve">, not </w:t>
      </w:r>
      <w:r w:rsidDel="00000000" w:rsidR="00000000" w:rsidRPr="00000000">
        <w:rPr>
          <w:b w:val="1"/>
          <w:bCs w:val="1"/>
          <w:rtl w:val="0"/>
        </w:rPr>
        <w:t xml:space="preserve">accusation‑based</w:t>
      </w:r>
      <w:r w:rsidDel="00000000" w:rsidR="00000000" w:rsidRPr="00000000">
        <w:rPr>
          <w:rtl w:val="0"/>
        </w:rPr>
        <w:t xml:space="preserve">, analytical framework.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3a98gck9t1s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Definition of “Racially Aggravated Reasoning” (Academic Use)</w:t>
      </w:r>
    </w:p>
    <w:p w:rsidR="00000000" w:rsidDel="00000000" w:rsidP="00000000" w:rsidRDefault="00000000" w:rsidRPr="00000000" w14:paraId="0000001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b w:val="1"/>
          <w:bCs w:val="1"/>
          <w:rtl w:val="0"/>
        </w:rPr>
        <w:t xml:space="preserve">Racially Aggravated Reasoning</w:t>
      </w:r>
      <w:r w:rsidDel="00000000" w:rsidR="00000000" w:rsidRPr="00000000">
        <w:rPr>
          <w:rtl w:val="0"/>
        </w:rPr>
        <w:t xml:space="preserve"> refers to institutional reasoning patterns that, through omission, assumption, or procedural rigidity, disproportionately disadvantage individuals from racialised groups.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includes: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failure to consider vulnerability;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failure to consider context;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reliance on assumptions;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procedural shortcuts;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disproportionate escalation.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f58nxkhfa98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Structural Risk Indicators Identified in This Case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following indicators were observed in the behaviour of the case and are relevant to doctrinal analysis.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36xg2ewxgw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4.1 Procedural Disregard for Vulnerability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Failure to recognise or accommodate the litigant’s vulnerability.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Absence of proportionality assessments.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Lack of safeguarding considerations in enforcement decisions.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Vulnerable Black litigants are statistically more likely to be overlooked in procedural triage.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hymucwuu6fx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4.2 Accelerated or Unexplained Escalation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Rapid movement to possession or enforcement without full procedural checks.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Absence of clear justification for escalation.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Failure to exhaust non‑intrusive remedies.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Escalation without contextual assessment may disproportionately affect racialised individuals.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2e7zm1ms5vm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4.3 Administrative Silence or Non‑Engagement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Failure to respond to substantive concerns.</w:t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Failure to address procedural irregularities.</w:t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Reliance on administrative boundaries to avoid engagement.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Institutional non‑engagement can amplify disadvantage for those without legal representation.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opjkb7a188jm" w:id="11"/>
      <w:bookmarkEnd w:id="1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4.4 Fragmentation of Responsibility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Multiple agencies involved (mortgagee, court, bankruptcy, CMS, Land Registry).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single body taking responsibility for procedural integrity.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Vulnerable litigant left to navigate complex systems alone.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Fragmentation disproportionately harms individuals with limited access to legal support.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fxsrmqh3cjr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4.5 Omission of Contextual Factors</w:t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evidence of contextual assessment (health, vulnerability, socio‑economic factors).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evidence of consideration of cumulative disadvantage.</w:t>
      </w:r>
    </w:p>
    <w:p w:rsidR="00000000" w:rsidDel="00000000" w:rsidP="00000000" w:rsidRDefault="00000000" w:rsidRPr="00000000" w14:paraId="0000003B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evidence of equality‑impact awareness.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Omission of context is a known driver of racially aggravated outcomes.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o7i866an2tkm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4.6 Procedural Rigidity</w:t>
      </w:r>
    </w:p>
    <w:p w:rsidR="00000000" w:rsidDel="00000000" w:rsidP="00000000" w:rsidRDefault="00000000" w:rsidRPr="00000000" w14:paraId="0000003F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Strict adherence to administrative boundaries even where fairness requires flexibility.</w:t>
      </w:r>
    </w:p>
    <w:p w:rsidR="00000000" w:rsidDel="00000000" w:rsidP="00000000" w:rsidRDefault="00000000" w:rsidRPr="00000000" w14:paraId="00000040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Failure to exercise discretion to prevent foreseeable harm.</w:t>
      </w:r>
    </w:p>
    <w:p w:rsidR="00000000" w:rsidDel="00000000" w:rsidP="00000000" w:rsidRDefault="00000000" w:rsidRPr="00000000" w14:paraId="00000041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Over‑reliance on technicalities.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Rigid processes disproportionately affect those already structurally disadvantaged.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34x88cvd26m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4.7 Lack of Transparency in Decision‑Making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Limited explanation of enforcement decisions.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Absence of clear reasoning for procedural steps.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disclosure of internal assessments.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Risk:</w:t>
        <w:br w:type="textWrapping"/>
      </w:r>
      <w:r w:rsidDel="00000000" w:rsidR="00000000" w:rsidRPr="00000000">
        <w:rPr>
          <w:rtl w:val="0"/>
        </w:rPr>
        <w:t xml:space="preserve"> Opacity increases the likelihood of unequal outcomes.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labhefttmx3" w:id="15"/>
      <w:bookmarkEnd w:id="1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Systemic Indicators Relevant to Black Justice Research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following systemic indicators are relevant to the doctrinal thesis:</w:t>
      </w:r>
    </w:p>
    <w:p w:rsidR="00000000" w:rsidDel="00000000" w:rsidP="00000000" w:rsidRDefault="00000000" w:rsidRPr="00000000" w14:paraId="0000004C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Disproportionate vulnerability</w:t>
      </w:r>
      <w:r w:rsidDel="00000000" w:rsidR="00000000" w:rsidRPr="00000000">
        <w:rPr>
          <w:rtl w:val="0"/>
        </w:rPr>
        <w:t xml:space="preserve"> among Black litigants in property and enforcement contexts.</w:t>
      </w:r>
    </w:p>
    <w:p w:rsidR="00000000" w:rsidDel="00000000" w:rsidP="00000000" w:rsidRDefault="00000000" w:rsidRPr="00000000" w14:paraId="0000004D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Higher exposure</w:t>
      </w:r>
      <w:r w:rsidDel="00000000" w:rsidR="00000000" w:rsidRPr="00000000">
        <w:rPr>
          <w:rtl w:val="0"/>
        </w:rPr>
        <w:t xml:space="preserve"> to administrative escalation.</w:t>
      </w:r>
    </w:p>
    <w:p w:rsidR="00000000" w:rsidDel="00000000" w:rsidP="00000000" w:rsidRDefault="00000000" w:rsidRPr="00000000" w14:paraId="0000004E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Lower access</w:t>
      </w:r>
      <w:r w:rsidDel="00000000" w:rsidR="00000000" w:rsidRPr="00000000">
        <w:rPr>
          <w:rtl w:val="0"/>
        </w:rPr>
        <w:t xml:space="preserve"> to legal representation.</w:t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Greater reliance</w:t>
      </w:r>
      <w:r w:rsidDel="00000000" w:rsidR="00000000" w:rsidRPr="00000000">
        <w:rPr>
          <w:rtl w:val="0"/>
        </w:rPr>
        <w:t xml:space="preserve"> on informal or academic support structures.</w:t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Increased procedural risk</w:t>
      </w:r>
      <w:r w:rsidDel="00000000" w:rsidR="00000000" w:rsidRPr="00000000">
        <w:rPr>
          <w:rtl w:val="0"/>
        </w:rPr>
        <w:t xml:space="preserve"> due to fragmented institutional processes.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indicators are not case‑specific accusations; they are </w:t>
      </w:r>
      <w:r w:rsidDel="00000000" w:rsidR="00000000" w:rsidRPr="00000000">
        <w:rPr>
          <w:b w:val="1"/>
          <w:bCs w:val="1"/>
          <w:rtl w:val="0"/>
        </w:rPr>
        <w:t xml:space="preserve">structural patterns</w:t>
      </w:r>
      <w:r w:rsidDel="00000000" w:rsidR="00000000" w:rsidRPr="00000000">
        <w:rPr>
          <w:rtl w:val="0"/>
        </w:rPr>
        <w:t xml:space="preserve"> documented in academic literature and observed in practice.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60xhx9nzt53y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How This Case Contributes to the Thesis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provides: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clear example of procedural fragmentation;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evidence of administrative non‑engagement;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record of vulnerability not being substantively addressed;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demonstration of how enforcement processes can escalate without contextual assessment;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real‑world instance of racially aggravated risk indicators.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is therefore incorporated into the Black Justice doctrinal research archive as a </w:t>
      </w:r>
      <w:r w:rsidDel="00000000" w:rsidR="00000000" w:rsidRPr="00000000">
        <w:rPr>
          <w:b w:val="1"/>
          <w:bCs w:val="1"/>
          <w:rtl w:val="0"/>
        </w:rPr>
        <w:t xml:space="preserve">live case study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iclv99u56ns" w:id="17"/>
      <w:bookmarkEnd w:id="1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Conclusion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appendix forms part of the Black Justice Academic Research Centre’s ongoing work to document, analyse, and understand </w:t>
      </w:r>
      <w:r w:rsidDel="00000000" w:rsidR="00000000" w:rsidRPr="00000000">
        <w:rPr>
          <w:b w:val="1"/>
          <w:bCs w:val="1"/>
          <w:rtl w:val="0"/>
        </w:rPr>
        <w:t xml:space="preserve">structural risk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procedural fairness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racially aggravated reasoning</w:t>
      </w:r>
      <w:r w:rsidDel="00000000" w:rsidR="00000000" w:rsidRPr="00000000">
        <w:rPr>
          <w:rtl w:val="0"/>
        </w:rPr>
        <w:t xml:space="preserve"> within legal and administrative systems.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is submitted for academic purposes only and does not allege discriminatory intent by any individual or institution.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